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D40" w:rsidRDefault="00541D40" w:rsidP="00541D40">
      <w:pPr>
        <w:ind w:left="1304"/>
        <w:rPr>
          <w:rFonts w:ascii="Verdana" w:hAnsi="Verdana"/>
          <w:b/>
          <w:i/>
          <w:sz w:val="21"/>
          <w:szCs w:val="21"/>
        </w:rPr>
      </w:pPr>
      <w:bookmarkStart w:id="0" w:name="_GoBack"/>
      <w:bookmarkEnd w:id="0"/>
      <w:r>
        <w:rPr>
          <w:rFonts w:ascii="Verdana" w:hAnsi="Verdana"/>
          <w:b/>
          <w:sz w:val="21"/>
          <w:szCs w:val="21"/>
        </w:rPr>
        <w:t>Referat fra Afdelingsbestyrelsesmøde nr</w:t>
      </w:r>
      <w:r>
        <w:rPr>
          <w:rFonts w:ascii="Verdana" w:hAnsi="Verdana"/>
          <w:b/>
          <w:i/>
          <w:sz w:val="21"/>
          <w:szCs w:val="21"/>
        </w:rPr>
        <w:t>. 6 i 2018-2019</w:t>
      </w:r>
    </w:p>
    <w:p w:rsidR="00541D40" w:rsidRDefault="00541D40" w:rsidP="00541D40">
      <w:pPr>
        <w:ind w:left="2608"/>
        <w:rPr>
          <w:rFonts w:ascii="Verdana" w:hAnsi="Verdana"/>
          <w:b/>
          <w:sz w:val="21"/>
          <w:szCs w:val="21"/>
        </w:rPr>
      </w:pPr>
      <w:r>
        <w:rPr>
          <w:rFonts w:ascii="Verdana" w:hAnsi="Verdana"/>
          <w:b/>
          <w:sz w:val="21"/>
          <w:szCs w:val="21"/>
        </w:rPr>
        <w:t>Onsdag den 5. december 2018 kl. 17.30.</w:t>
      </w:r>
    </w:p>
    <w:p w:rsidR="00541D40" w:rsidRDefault="00541D40" w:rsidP="00541D40">
      <w:pPr>
        <w:rPr>
          <w:rFonts w:ascii="Verdana" w:hAnsi="Verdana"/>
          <w:b/>
          <w:sz w:val="21"/>
          <w:szCs w:val="21"/>
        </w:rPr>
      </w:pPr>
    </w:p>
    <w:p w:rsidR="00541D40" w:rsidRDefault="00541D40" w:rsidP="00541D40">
      <w:pPr>
        <w:rPr>
          <w:rFonts w:ascii="Verdana" w:hAnsi="Verdana"/>
          <w:sz w:val="21"/>
          <w:szCs w:val="21"/>
        </w:rPr>
      </w:pPr>
      <w:r>
        <w:rPr>
          <w:rFonts w:ascii="Verdana" w:hAnsi="Verdana"/>
          <w:sz w:val="21"/>
          <w:szCs w:val="21"/>
        </w:rPr>
        <w:t xml:space="preserve">Åben del </w:t>
      </w:r>
    </w:p>
    <w:p w:rsidR="00541D40" w:rsidRDefault="00541D40" w:rsidP="00541D40">
      <w:pPr>
        <w:rPr>
          <w:rFonts w:ascii="Verdana" w:hAnsi="Verdana"/>
          <w:sz w:val="21"/>
          <w:szCs w:val="21"/>
        </w:rPr>
      </w:pPr>
      <w:r>
        <w:rPr>
          <w:rFonts w:ascii="Verdana" w:hAnsi="Verdana"/>
          <w:sz w:val="21"/>
          <w:szCs w:val="21"/>
        </w:rPr>
        <w:t>Til stede: Karsten Ellekær (KE), Edith Kristensen (EK), Jan Tipsmark (JT), ejendomsmester Daniel Frølich (DF), Birgit Gotfredsen (BG referent).</w:t>
      </w:r>
    </w:p>
    <w:p w:rsidR="00541D40" w:rsidRDefault="00541D40" w:rsidP="00541D40">
      <w:pPr>
        <w:rPr>
          <w:rFonts w:ascii="Verdana" w:hAnsi="Verdana"/>
          <w:sz w:val="21"/>
          <w:szCs w:val="21"/>
        </w:rPr>
      </w:pPr>
      <w:r>
        <w:rPr>
          <w:rFonts w:ascii="Verdana" w:hAnsi="Verdana"/>
          <w:sz w:val="21"/>
          <w:szCs w:val="21"/>
        </w:rPr>
        <w:t>Afbud fra: Johnny R. Pedersen (JP).</w:t>
      </w:r>
    </w:p>
    <w:p w:rsidR="00541D40" w:rsidRDefault="00541D40" w:rsidP="00541D40">
      <w:pPr>
        <w:rPr>
          <w:rFonts w:ascii="Verdana" w:hAnsi="Verdana"/>
          <w:sz w:val="21"/>
          <w:szCs w:val="21"/>
        </w:rPr>
      </w:pPr>
      <w:r>
        <w:rPr>
          <w:rFonts w:ascii="Verdana" w:hAnsi="Verdana"/>
          <w:sz w:val="21"/>
          <w:szCs w:val="21"/>
        </w:rPr>
        <w:t xml:space="preserve">Pkt. 1 </w:t>
      </w:r>
      <w:r>
        <w:rPr>
          <w:rFonts w:ascii="Verdana" w:hAnsi="Verdana"/>
          <w:sz w:val="21"/>
          <w:szCs w:val="21"/>
        </w:rPr>
        <w:tab/>
        <w:t>Referat nr. 5 blev godkendt uden bemærkninger.</w:t>
      </w:r>
    </w:p>
    <w:p w:rsidR="00541D40" w:rsidRDefault="00541D40" w:rsidP="00541D40">
      <w:pPr>
        <w:rPr>
          <w:rFonts w:ascii="Verdana" w:hAnsi="Verdana"/>
          <w:sz w:val="21"/>
          <w:szCs w:val="21"/>
        </w:rPr>
      </w:pPr>
      <w:r>
        <w:rPr>
          <w:rFonts w:ascii="Verdana" w:hAnsi="Verdana"/>
          <w:sz w:val="21"/>
          <w:szCs w:val="21"/>
        </w:rPr>
        <w:t>Pkt. 2</w:t>
      </w:r>
      <w:r>
        <w:rPr>
          <w:rFonts w:ascii="Verdana" w:hAnsi="Verdana"/>
          <w:sz w:val="21"/>
          <w:szCs w:val="21"/>
        </w:rPr>
        <w:tab/>
        <w:t>Formanden orienterer herunder eventuelle beboersager:</w:t>
      </w:r>
    </w:p>
    <w:p w:rsidR="00541D40" w:rsidRDefault="00541D40" w:rsidP="00541D40">
      <w:pPr>
        <w:pStyle w:val="Listeafsnit"/>
        <w:numPr>
          <w:ilvl w:val="0"/>
          <w:numId w:val="3"/>
        </w:numPr>
        <w:spacing w:line="254" w:lineRule="auto"/>
        <w:rPr>
          <w:rFonts w:ascii="Verdana" w:hAnsi="Verdana"/>
          <w:sz w:val="21"/>
          <w:szCs w:val="21"/>
        </w:rPr>
      </w:pPr>
      <w:r>
        <w:rPr>
          <w:rFonts w:ascii="Verdana" w:hAnsi="Verdana"/>
          <w:sz w:val="21"/>
          <w:szCs w:val="21"/>
        </w:rPr>
        <w:t>Vi har modtaget mail fra YouSee omkring arrangementet den 22.11.2018. De var meget tilfredse med arrangementet og syntes det var et godt møde hvor 94 lejemål var repræsenteret, der blev udleveret 45 bokse og oprettet 32 bland selv.</w:t>
      </w:r>
    </w:p>
    <w:p w:rsidR="00541D40" w:rsidRDefault="00541D40" w:rsidP="00541D40">
      <w:pPr>
        <w:pStyle w:val="Listeafsnit"/>
        <w:numPr>
          <w:ilvl w:val="0"/>
          <w:numId w:val="3"/>
        </w:numPr>
        <w:spacing w:line="254" w:lineRule="auto"/>
        <w:rPr>
          <w:rFonts w:ascii="Verdana" w:hAnsi="Verdana"/>
          <w:sz w:val="21"/>
          <w:szCs w:val="21"/>
        </w:rPr>
      </w:pPr>
      <w:r>
        <w:rPr>
          <w:rFonts w:ascii="Verdana" w:hAnsi="Verdana"/>
          <w:sz w:val="21"/>
          <w:szCs w:val="21"/>
        </w:rPr>
        <w:t xml:space="preserve">Havegennemgang nr. 4 har været udført. Der er 5 lejemål tilbage som ikke har udført det arbejde der er anmodet om. Disse 5 lejemål er derfor nu sendt til Beboerklagenævnet. </w:t>
      </w:r>
    </w:p>
    <w:p w:rsidR="00541D40" w:rsidRDefault="00541D40" w:rsidP="00541D40">
      <w:pPr>
        <w:pStyle w:val="Listeafsnit"/>
        <w:numPr>
          <w:ilvl w:val="0"/>
          <w:numId w:val="3"/>
        </w:numPr>
        <w:spacing w:line="254" w:lineRule="auto"/>
        <w:rPr>
          <w:rFonts w:ascii="Verdana" w:hAnsi="Verdana"/>
          <w:sz w:val="21"/>
          <w:szCs w:val="21"/>
        </w:rPr>
      </w:pPr>
      <w:r>
        <w:rPr>
          <w:rFonts w:ascii="Verdana" w:hAnsi="Verdana"/>
          <w:sz w:val="21"/>
          <w:szCs w:val="21"/>
        </w:rPr>
        <w:t>Vi har modtaget det ureviderede regnskab for 2017-2018 fra DAB som blev gennemgået af KE. KE havde sendt nogle spørgsmål til regnskabet til vores økonomikonsulent Brian Tanzer, svarene blev ligeledes gennemgået.</w:t>
      </w:r>
    </w:p>
    <w:p w:rsidR="00541D40" w:rsidRDefault="00541D40" w:rsidP="00541D40">
      <w:pPr>
        <w:pStyle w:val="Listeafsnit"/>
        <w:numPr>
          <w:ilvl w:val="0"/>
          <w:numId w:val="3"/>
        </w:numPr>
        <w:spacing w:line="254" w:lineRule="auto"/>
        <w:rPr>
          <w:rFonts w:ascii="Verdana" w:hAnsi="Verdana"/>
          <w:sz w:val="21"/>
          <w:szCs w:val="21"/>
        </w:rPr>
      </w:pPr>
      <w:r>
        <w:rPr>
          <w:rFonts w:ascii="Verdana" w:hAnsi="Verdana"/>
          <w:sz w:val="21"/>
          <w:szCs w:val="21"/>
        </w:rPr>
        <w:t>Vi har modtaget en statistik over besøg på vores hjemmeside. Vi glæder os over at siden flittigt bliver brugt. September var der 1844 besøg via hjemmesiden, oktober 2215 og november 1608.</w:t>
      </w:r>
    </w:p>
    <w:p w:rsidR="00541D40" w:rsidRDefault="00541D40" w:rsidP="00541D40">
      <w:pPr>
        <w:pStyle w:val="Listeafsnit"/>
        <w:ind w:left="0"/>
        <w:rPr>
          <w:rFonts w:ascii="Verdana" w:hAnsi="Verdana"/>
          <w:sz w:val="21"/>
          <w:szCs w:val="21"/>
        </w:rPr>
      </w:pPr>
      <w:r>
        <w:rPr>
          <w:rFonts w:ascii="Verdana" w:hAnsi="Verdana"/>
          <w:sz w:val="21"/>
          <w:szCs w:val="21"/>
        </w:rPr>
        <w:t>Pkt. 3</w:t>
      </w:r>
      <w:r>
        <w:rPr>
          <w:rFonts w:ascii="Verdana" w:hAnsi="Verdana"/>
          <w:sz w:val="21"/>
          <w:szCs w:val="21"/>
        </w:rPr>
        <w:tab/>
        <w:t>Orientering fra ejendomsmesteren:</w:t>
      </w:r>
    </w:p>
    <w:p w:rsidR="00541D40" w:rsidRDefault="00541D40" w:rsidP="00541D40">
      <w:pPr>
        <w:pStyle w:val="Listeafsnit"/>
        <w:numPr>
          <w:ilvl w:val="0"/>
          <w:numId w:val="4"/>
        </w:numPr>
        <w:spacing w:line="254" w:lineRule="auto"/>
        <w:rPr>
          <w:rFonts w:ascii="Verdana" w:hAnsi="Verdana"/>
          <w:sz w:val="21"/>
          <w:szCs w:val="21"/>
        </w:rPr>
      </w:pPr>
      <w:r>
        <w:rPr>
          <w:rFonts w:ascii="Verdana" w:hAnsi="Verdana"/>
          <w:sz w:val="21"/>
          <w:szCs w:val="21"/>
        </w:rPr>
        <w:t>Økonomien er stadig fin. Budgettet følges vi har stadig ca. 64% af budgettet tilbage, det er inkl. rekvisitioner.</w:t>
      </w:r>
    </w:p>
    <w:p w:rsidR="00541D40" w:rsidRDefault="00541D40" w:rsidP="00541D40">
      <w:pPr>
        <w:pStyle w:val="Listeafsnit"/>
        <w:numPr>
          <w:ilvl w:val="0"/>
          <w:numId w:val="4"/>
        </w:numPr>
        <w:spacing w:line="254" w:lineRule="auto"/>
        <w:rPr>
          <w:rFonts w:ascii="Verdana" w:hAnsi="Verdana"/>
          <w:sz w:val="21"/>
          <w:szCs w:val="21"/>
        </w:rPr>
      </w:pPr>
      <w:r>
        <w:rPr>
          <w:rFonts w:ascii="Verdana" w:hAnsi="Verdana"/>
          <w:sz w:val="21"/>
          <w:szCs w:val="21"/>
        </w:rPr>
        <w:t xml:space="preserve">Der er stadig meget stort pres på ejendomskontoret på grund af oplæringer, utrolig mange flyttesager (bl.a. grundet genhusningssager/midlertidige lejemål) og diverse hængepartier. </w:t>
      </w:r>
    </w:p>
    <w:p w:rsidR="00541D40" w:rsidRDefault="00541D40" w:rsidP="00541D40">
      <w:pPr>
        <w:pStyle w:val="Listeafsnit"/>
        <w:numPr>
          <w:ilvl w:val="0"/>
          <w:numId w:val="4"/>
        </w:numPr>
        <w:spacing w:line="254" w:lineRule="auto"/>
        <w:rPr>
          <w:rFonts w:ascii="Verdana" w:hAnsi="Verdana"/>
          <w:sz w:val="21"/>
          <w:szCs w:val="21"/>
        </w:rPr>
      </w:pPr>
      <w:r>
        <w:rPr>
          <w:rFonts w:ascii="Verdana" w:hAnsi="Verdana"/>
          <w:sz w:val="21"/>
          <w:szCs w:val="21"/>
        </w:rPr>
        <w:t>Ejendomsfunktionærerne er i fuld gang med at indhente så meget som muligt af de grønne områder. Vores nye funktionær Leonel har i den forbindelse været en stor hjælp.</w:t>
      </w:r>
    </w:p>
    <w:p w:rsidR="00541D40" w:rsidRDefault="00541D40" w:rsidP="00541D40">
      <w:pPr>
        <w:pStyle w:val="Listeafsnit"/>
        <w:numPr>
          <w:ilvl w:val="0"/>
          <w:numId w:val="4"/>
        </w:numPr>
        <w:spacing w:line="254" w:lineRule="auto"/>
        <w:rPr>
          <w:rFonts w:ascii="Verdana" w:hAnsi="Verdana"/>
          <w:sz w:val="21"/>
          <w:szCs w:val="21"/>
        </w:rPr>
      </w:pPr>
      <w:r>
        <w:rPr>
          <w:rFonts w:ascii="Verdana" w:hAnsi="Verdana"/>
          <w:sz w:val="21"/>
          <w:szCs w:val="21"/>
        </w:rPr>
        <w:t>E-driften starter 5.2.2019. Der er modtaget en ansøgning om opsætning af hundehegn i en have, ansøgningen blev accepteret. Der er ligeledes indkommet ansøgning om skiltning ved indkørsel fra Tæbyvej med hvilke numre i Sibeliusparken indkørslerne dækker. Der bliver taget stilling til ansøgningen. Der har været en henvendelse angående et utæt vinduesparti, vi får glarmesteren til at se nærmere på det og mulighederne.</w:t>
      </w:r>
    </w:p>
    <w:p w:rsidR="00541D40" w:rsidRDefault="00541D40" w:rsidP="00541D40">
      <w:pPr>
        <w:pStyle w:val="Listeafsnit"/>
        <w:ind w:left="0"/>
        <w:rPr>
          <w:rFonts w:ascii="Verdana" w:hAnsi="Verdana"/>
          <w:sz w:val="21"/>
          <w:szCs w:val="21"/>
        </w:rPr>
      </w:pPr>
    </w:p>
    <w:p w:rsidR="00541D40" w:rsidRDefault="00541D40" w:rsidP="00541D40">
      <w:pPr>
        <w:pStyle w:val="Listeafsnit"/>
        <w:ind w:left="0"/>
        <w:rPr>
          <w:rFonts w:ascii="Verdana" w:hAnsi="Verdana"/>
          <w:sz w:val="21"/>
          <w:szCs w:val="21"/>
        </w:rPr>
      </w:pPr>
    </w:p>
    <w:p w:rsidR="00541D40" w:rsidRDefault="00541D40" w:rsidP="00541D40">
      <w:pPr>
        <w:pStyle w:val="Listeafsnit"/>
        <w:ind w:left="0"/>
        <w:rPr>
          <w:rFonts w:ascii="Verdana" w:hAnsi="Verdana"/>
          <w:sz w:val="21"/>
          <w:szCs w:val="21"/>
        </w:rPr>
      </w:pPr>
      <w:r>
        <w:rPr>
          <w:rFonts w:ascii="Verdana" w:hAnsi="Verdana"/>
          <w:sz w:val="21"/>
          <w:szCs w:val="21"/>
        </w:rPr>
        <w:t>Pkt. 4</w:t>
      </w:r>
      <w:r>
        <w:rPr>
          <w:rFonts w:ascii="Verdana" w:hAnsi="Verdana"/>
          <w:sz w:val="21"/>
          <w:szCs w:val="21"/>
        </w:rPr>
        <w:tab/>
        <w:t>Orientering fra Aktivitetsudvalget:</w:t>
      </w:r>
    </w:p>
    <w:p w:rsidR="00541D40" w:rsidRDefault="00541D40" w:rsidP="00541D40">
      <w:pPr>
        <w:pStyle w:val="Listeafsnit"/>
        <w:numPr>
          <w:ilvl w:val="0"/>
          <w:numId w:val="5"/>
        </w:numPr>
        <w:spacing w:line="254" w:lineRule="auto"/>
        <w:rPr>
          <w:rFonts w:ascii="Verdana" w:hAnsi="Verdana"/>
          <w:sz w:val="21"/>
          <w:szCs w:val="21"/>
        </w:rPr>
      </w:pPr>
      <w:r>
        <w:rPr>
          <w:rFonts w:ascii="Verdana" w:hAnsi="Verdana"/>
          <w:sz w:val="21"/>
          <w:szCs w:val="21"/>
        </w:rPr>
        <w:t>Der har været afholdt arrangement med julegløgg og æbleskiver. Desværre med få beboere.</w:t>
      </w:r>
    </w:p>
    <w:p w:rsidR="00541D40" w:rsidRDefault="00541D40" w:rsidP="00541D40">
      <w:pPr>
        <w:pStyle w:val="Listeafsnit"/>
        <w:ind w:left="0"/>
        <w:rPr>
          <w:rFonts w:ascii="Verdana" w:hAnsi="Verdana"/>
          <w:sz w:val="21"/>
          <w:szCs w:val="21"/>
        </w:rPr>
      </w:pPr>
      <w:r>
        <w:rPr>
          <w:rFonts w:ascii="Verdana" w:hAnsi="Verdana"/>
          <w:sz w:val="21"/>
          <w:szCs w:val="21"/>
        </w:rPr>
        <w:t>Pkt. 5</w:t>
      </w:r>
      <w:r>
        <w:rPr>
          <w:rFonts w:ascii="Verdana" w:hAnsi="Verdana"/>
          <w:sz w:val="21"/>
          <w:szCs w:val="21"/>
        </w:rPr>
        <w:tab/>
        <w:t>Diverse drøftelser:</w:t>
      </w:r>
    </w:p>
    <w:p w:rsidR="00541D40" w:rsidRDefault="00541D40" w:rsidP="00541D40">
      <w:pPr>
        <w:pStyle w:val="Listeafsnit"/>
        <w:numPr>
          <w:ilvl w:val="0"/>
          <w:numId w:val="6"/>
        </w:numPr>
        <w:spacing w:line="254" w:lineRule="auto"/>
        <w:rPr>
          <w:rFonts w:ascii="Verdana" w:hAnsi="Verdana"/>
          <w:sz w:val="21"/>
          <w:szCs w:val="21"/>
        </w:rPr>
      </w:pPr>
      <w:r>
        <w:rPr>
          <w:rFonts w:ascii="Verdana" w:hAnsi="Verdana"/>
          <w:sz w:val="21"/>
          <w:szCs w:val="21"/>
        </w:rPr>
        <w:t>Vi arbejder på ideer til modtagelse af nye beboere i Sibeliusparken.</w:t>
      </w:r>
    </w:p>
    <w:p w:rsidR="00541D40" w:rsidRDefault="00541D40" w:rsidP="00541D40">
      <w:pPr>
        <w:pStyle w:val="Listeafsnit"/>
        <w:numPr>
          <w:ilvl w:val="0"/>
          <w:numId w:val="6"/>
        </w:numPr>
        <w:spacing w:line="254" w:lineRule="auto"/>
        <w:rPr>
          <w:rFonts w:ascii="Verdana" w:hAnsi="Verdana"/>
          <w:sz w:val="21"/>
          <w:szCs w:val="21"/>
        </w:rPr>
      </w:pPr>
      <w:r>
        <w:rPr>
          <w:rFonts w:ascii="Verdana" w:hAnsi="Verdana"/>
          <w:sz w:val="21"/>
          <w:szCs w:val="21"/>
        </w:rPr>
        <w:t>Nu starter genhusningerne af Islevtoften II den 1/1 2019. Hos os er det ca. 10 lejemål det drejer sig om. Når det er ved at være ovre starter genhusningen af Islevvænge.</w:t>
      </w:r>
    </w:p>
    <w:p w:rsidR="00541D40" w:rsidRDefault="00541D40" w:rsidP="00541D40">
      <w:pPr>
        <w:pStyle w:val="Listeafsnit"/>
        <w:numPr>
          <w:ilvl w:val="0"/>
          <w:numId w:val="6"/>
        </w:numPr>
        <w:spacing w:line="254" w:lineRule="auto"/>
        <w:rPr>
          <w:rFonts w:ascii="Verdana" w:hAnsi="Verdana"/>
          <w:sz w:val="21"/>
          <w:szCs w:val="21"/>
        </w:rPr>
      </w:pPr>
      <w:r>
        <w:rPr>
          <w:rFonts w:ascii="Verdana" w:hAnsi="Verdana"/>
          <w:sz w:val="21"/>
          <w:szCs w:val="21"/>
        </w:rPr>
        <w:t>Den 3. pulje af køkken og bad renoveringer er nu – langt om længe - godkendt i kommunen. I næste uge er der møde med Charlotte Groos Pettersson fra DAB, hvor det videre forløb tilrettelægges. Vi regner med at kunne melde nærmere ud til beboerne lige efter nytår</w:t>
      </w:r>
    </w:p>
    <w:p w:rsidR="00541D40" w:rsidRDefault="00541D40" w:rsidP="00541D40">
      <w:pPr>
        <w:pStyle w:val="Listeafsnit"/>
        <w:numPr>
          <w:ilvl w:val="0"/>
          <w:numId w:val="6"/>
        </w:numPr>
        <w:spacing w:line="254" w:lineRule="auto"/>
        <w:rPr>
          <w:rFonts w:ascii="Verdana" w:hAnsi="Verdana"/>
          <w:sz w:val="21"/>
          <w:szCs w:val="21"/>
        </w:rPr>
      </w:pPr>
      <w:r>
        <w:rPr>
          <w:rFonts w:ascii="Verdana" w:hAnsi="Verdana"/>
          <w:sz w:val="21"/>
          <w:szCs w:val="21"/>
        </w:rPr>
        <w:t>Mulighed for sammenlægning af supplementsrum med nabolejlighed hvor det er muligt er ligeledes principgodkendt i kommunen. Den 6.12.2018 er der møde med Lisbeth Mathiesen fra DAB omkring de fremtidige procedurer ved det.</w:t>
      </w:r>
    </w:p>
    <w:p w:rsidR="00541D40" w:rsidRDefault="00541D40" w:rsidP="00541D40">
      <w:pPr>
        <w:pStyle w:val="Listeafsnit"/>
        <w:numPr>
          <w:ilvl w:val="0"/>
          <w:numId w:val="6"/>
        </w:numPr>
        <w:spacing w:line="254" w:lineRule="auto"/>
        <w:rPr>
          <w:rFonts w:ascii="Verdana" w:hAnsi="Verdana"/>
          <w:sz w:val="21"/>
          <w:szCs w:val="21"/>
        </w:rPr>
      </w:pPr>
      <w:r>
        <w:rPr>
          <w:rFonts w:ascii="Verdana" w:hAnsi="Verdana"/>
          <w:sz w:val="21"/>
          <w:szCs w:val="21"/>
        </w:rPr>
        <w:t xml:space="preserve">Der er møde med Jan Stadsbjerg fra DAB 6.12.2018. Efter markvandring har vi ønsker til de kommende budgetår. Ønskesedlen fra os udleveres til Jan Stadsbjerg på mødet så disse kan indarbejdes i budgetterne og drøftes på det kommende budgetseminar i april 2019. </w:t>
      </w:r>
    </w:p>
    <w:p w:rsidR="00541D40" w:rsidRDefault="00541D40" w:rsidP="00541D40">
      <w:pPr>
        <w:pStyle w:val="Listeafsnit"/>
        <w:numPr>
          <w:ilvl w:val="0"/>
          <w:numId w:val="6"/>
        </w:numPr>
        <w:spacing w:line="254" w:lineRule="auto"/>
        <w:rPr>
          <w:rFonts w:ascii="Verdana" w:hAnsi="Verdana"/>
          <w:sz w:val="21"/>
          <w:szCs w:val="21"/>
        </w:rPr>
      </w:pPr>
      <w:r>
        <w:rPr>
          <w:rFonts w:ascii="Verdana" w:hAnsi="Verdana"/>
          <w:sz w:val="21"/>
          <w:szCs w:val="21"/>
        </w:rPr>
        <w:t>Vi løber hver især Ordensreglementet igennem og kommer med eventuelle forslag til revidering. Vi drøfter forslagene på næste møde i januar 2019.</w:t>
      </w:r>
    </w:p>
    <w:p w:rsidR="00541D40" w:rsidRDefault="00541D40" w:rsidP="00541D40">
      <w:pPr>
        <w:pStyle w:val="Listeafsnit"/>
        <w:numPr>
          <w:ilvl w:val="0"/>
          <w:numId w:val="6"/>
        </w:numPr>
        <w:spacing w:line="254" w:lineRule="auto"/>
        <w:rPr>
          <w:rFonts w:ascii="Verdana" w:hAnsi="Verdana"/>
          <w:sz w:val="21"/>
          <w:szCs w:val="21"/>
        </w:rPr>
      </w:pPr>
      <w:r>
        <w:rPr>
          <w:rFonts w:ascii="Verdana" w:hAnsi="Verdana"/>
          <w:sz w:val="21"/>
          <w:szCs w:val="21"/>
        </w:rPr>
        <w:t>KE orienterede om de drøftelser der var på mødet omkring eventuel sammenlægning af afdelinger i selskabet. Første møde omhandlede alene økonomien ved det.</w:t>
      </w:r>
    </w:p>
    <w:p w:rsidR="00541D40" w:rsidRDefault="00541D40" w:rsidP="00541D40">
      <w:pPr>
        <w:pStyle w:val="Listeafsnit"/>
        <w:ind w:left="0"/>
        <w:rPr>
          <w:rFonts w:ascii="Verdana" w:hAnsi="Verdana"/>
          <w:sz w:val="21"/>
          <w:szCs w:val="21"/>
        </w:rPr>
      </w:pPr>
      <w:r>
        <w:rPr>
          <w:rFonts w:ascii="Verdana" w:hAnsi="Verdana"/>
          <w:sz w:val="21"/>
          <w:szCs w:val="21"/>
        </w:rPr>
        <w:t>Pkt. 6</w:t>
      </w:r>
      <w:r>
        <w:rPr>
          <w:rFonts w:ascii="Verdana" w:hAnsi="Verdana"/>
          <w:sz w:val="21"/>
          <w:szCs w:val="21"/>
        </w:rPr>
        <w:tab/>
        <w:t>Næste møde:</w:t>
      </w:r>
    </w:p>
    <w:p w:rsidR="00541D40" w:rsidRDefault="00541D40" w:rsidP="00541D40">
      <w:pPr>
        <w:pStyle w:val="Listeafsnit"/>
        <w:ind w:left="2608"/>
        <w:rPr>
          <w:rFonts w:ascii="Verdana" w:hAnsi="Verdana"/>
          <w:sz w:val="21"/>
          <w:szCs w:val="21"/>
        </w:rPr>
      </w:pPr>
      <w:r>
        <w:rPr>
          <w:rFonts w:ascii="Verdana" w:hAnsi="Verdana"/>
          <w:sz w:val="21"/>
          <w:szCs w:val="21"/>
        </w:rPr>
        <w:t xml:space="preserve">     Afdelingsbestyrelsesmøde 2.1.2019 kl. 17.30 hvis det er</w:t>
      </w:r>
    </w:p>
    <w:p w:rsidR="00541D40" w:rsidRDefault="00541D40" w:rsidP="00541D40">
      <w:pPr>
        <w:pStyle w:val="Listeafsnit"/>
        <w:ind w:left="2608"/>
        <w:rPr>
          <w:rFonts w:ascii="Verdana" w:hAnsi="Verdana"/>
          <w:sz w:val="21"/>
          <w:szCs w:val="21"/>
        </w:rPr>
      </w:pPr>
      <w:r>
        <w:rPr>
          <w:rFonts w:ascii="Verdana" w:hAnsi="Verdana"/>
          <w:sz w:val="21"/>
          <w:szCs w:val="21"/>
        </w:rPr>
        <w:t xml:space="preserve">     nødvendigt. Der vil dog under alle omstændigheder være </w:t>
      </w:r>
    </w:p>
    <w:p w:rsidR="00541D40" w:rsidRDefault="00541D40" w:rsidP="00541D40">
      <w:pPr>
        <w:pStyle w:val="Listeafsnit"/>
        <w:ind w:left="2608"/>
        <w:rPr>
          <w:rFonts w:ascii="Verdana" w:hAnsi="Verdana"/>
          <w:sz w:val="21"/>
          <w:szCs w:val="21"/>
        </w:rPr>
      </w:pPr>
      <w:r>
        <w:rPr>
          <w:rFonts w:ascii="Verdana" w:hAnsi="Verdana"/>
          <w:sz w:val="21"/>
          <w:szCs w:val="21"/>
        </w:rPr>
        <w:t xml:space="preserve">     åben for kontortid kl. 17-17.30 den 2.1.2019 som KE og EK </w:t>
      </w:r>
    </w:p>
    <w:p w:rsidR="00541D40" w:rsidRDefault="00541D40" w:rsidP="00541D40">
      <w:pPr>
        <w:pStyle w:val="Listeafsnit"/>
        <w:ind w:left="2608"/>
        <w:rPr>
          <w:rFonts w:ascii="Verdana" w:hAnsi="Verdana"/>
          <w:sz w:val="21"/>
          <w:szCs w:val="21"/>
        </w:rPr>
      </w:pPr>
      <w:r>
        <w:rPr>
          <w:rFonts w:ascii="Verdana" w:hAnsi="Verdana"/>
          <w:sz w:val="21"/>
          <w:szCs w:val="21"/>
        </w:rPr>
        <w:t xml:space="preserve">     tager sig af.</w:t>
      </w:r>
    </w:p>
    <w:p w:rsidR="00541D40" w:rsidRDefault="00541D40" w:rsidP="00541D40">
      <w:pPr>
        <w:pStyle w:val="Listeafsnit"/>
        <w:ind w:left="2608"/>
        <w:rPr>
          <w:rFonts w:ascii="Verdana" w:hAnsi="Verdana"/>
          <w:sz w:val="21"/>
          <w:szCs w:val="21"/>
        </w:rPr>
      </w:pPr>
    </w:p>
    <w:p w:rsidR="00541D40" w:rsidRDefault="00541D40" w:rsidP="00541D40">
      <w:pPr>
        <w:pStyle w:val="Listeafsnit"/>
        <w:ind w:left="0"/>
        <w:rPr>
          <w:rFonts w:ascii="Verdana" w:hAnsi="Verdana"/>
          <w:sz w:val="21"/>
          <w:szCs w:val="21"/>
        </w:rPr>
      </w:pPr>
    </w:p>
    <w:p w:rsidR="00541D40" w:rsidRDefault="00541D40" w:rsidP="00541D40">
      <w:pPr>
        <w:pStyle w:val="Listeafsnit"/>
        <w:ind w:left="0"/>
        <w:rPr>
          <w:rFonts w:ascii="Verdana" w:hAnsi="Verdana"/>
          <w:sz w:val="21"/>
          <w:szCs w:val="21"/>
        </w:rPr>
      </w:pPr>
    </w:p>
    <w:p w:rsidR="00541D40" w:rsidRDefault="00541D40" w:rsidP="00541D40">
      <w:pPr>
        <w:pStyle w:val="Listeafsnit"/>
        <w:ind w:left="0"/>
        <w:rPr>
          <w:rFonts w:ascii="Verdana" w:hAnsi="Verdana"/>
          <w:sz w:val="21"/>
          <w:szCs w:val="21"/>
        </w:rPr>
      </w:pPr>
    </w:p>
    <w:p w:rsidR="00541D40" w:rsidRDefault="00541D40" w:rsidP="00541D40">
      <w:pPr>
        <w:pStyle w:val="Listeafsnit"/>
        <w:ind w:left="0"/>
        <w:rPr>
          <w:rFonts w:ascii="Verdana" w:hAnsi="Verdana"/>
          <w:sz w:val="21"/>
          <w:szCs w:val="21"/>
        </w:rPr>
      </w:pPr>
    </w:p>
    <w:p w:rsidR="00541D40" w:rsidRDefault="00541D40" w:rsidP="00541D40">
      <w:pPr>
        <w:pStyle w:val="Listeafsnit"/>
        <w:ind w:left="0"/>
        <w:rPr>
          <w:rFonts w:ascii="Verdana" w:hAnsi="Verdana"/>
          <w:sz w:val="21"/>
          <w:szCs w:val="21"/>
        </w:rPr>
      </w:pPr>
      <w:r>
        <w:rPr>
          <w:rFonts w:ascii="Verdana" w:hAnsi="Verdana"/>
          <w:sz w:val="21"/>
          <w:szCs w:val="21"/>
        </w:rPr>
        <w:t>Karsten Ellekær</w:t>
      </w:r>
      <w:r>
        <w:rPr>
          <w:rFonts w:ascii="Verdana" w:hAnsi="Verdana"/>
          <w:sz w:val="21"/>
          <w:szCs w:val="21"/>
        </w:rPr>
        <w:tab/>
        <w:t>Edith Kristensen</w:t>
      </w:r>
      <w:r>
        <w:rPr>
          <w:rFonts w:ascii="Verdana" w:hAnsi="Verdana"/>
          <w:sz w:val="21"/>
          <w:szCs w:val="21"/>
        </w:rPr>
        <w:tab/>
        <w:t>Jan Tipsmark</w:t>
      </w:r>
      <w:r>
        <w:rPr>
          <w:rFonts w:ascii="Verdana" w:hAnsi="Verdana"/>
          <w:sz w:val="21"/>
          <w:szCs w:val="21"/>
        </w:rPr>
        <w:tab/>
        <w:t>Birgit Gotfredsen</w:t>
      </w:r>
    </w:p>
    <w:p w:rsidR="00541D40" w:rsidRDefault="00541D40" w:rsidP="00541D40">
      <w:pPr>
        <w:pStyle w:val="Listeafsnit"/>
        <w:ind w:left="0"/>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t>næstformand</w:t>
      </w:r>
      <w:r>
        <w:rPr>
          <w:rFonts w:ascii="Verdana" w:hAnsi="Verdana"/>
          <w:sz w:val="21"/>
          <w:szCs w:val="21"/>
        </w:rPr>
        <w:tab/>
        <w:t>bestyrelsesmedlem</w:t>
      </w:r>
      <w:r>
        <w:rPr>
          <w:rFonts w:ascii="Verdana" w:hAnsi="Verdana"/>
          <w:sz w:val="21"/>
          <w:szCs w:val="21"/>
        </w:rPr>
        <w:tab/>
        <w:t xml:space="preserve">sekretær  </w:t>
      </w:r>
    </w:p>
    <w:p w:rsidR="00541D40" w:rsidRDefault="00541D40" w:rsidP="00541D40">
      <w:pPr>
        <w:pStyle w:val="Listeafsnit"/>
        <w:ind w:left="2968"/>
        <w:rPr>
          <w:rFonts w:ascii="Verdana" w:hAnsi="Verdana"/>
          <w:sz w:val="21"/>
          <w:szCs w:val="21"/>
        </w:rPr>
      </w:pPr>
    </w:p>
    <w:p w:rsidR="008D48D7" w:rsidRDefault="008D48D7"/>
    <w:sectPr w:rsidR="008D48D7">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D89" w:rsidRDefault="00D06D89" w:rsidP="00176278">
      <w:pPr>
        <w:spacing w:after="0" w:line="240" w:lineRule="auto"/>
      </w:pPr>
      <w:r>
        <w:separator/>
      </w:r>
    </w:p>
  </w:endnote>
  <w:endnote w:type="continuationSeparator" w:id="0">
    <w:p w:rsidR="00D06D89" w:rsidRDefault="00D06D89"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D89" w:rsidRDefault="00D06D89" w:rsidP="00176278">
      <w:pPr>
        <w:spacing w:after="0" w:line="240" w:lineRule="auto"/>
      </w:pPr>
      <w:r>
        <w:separator/>
      </w:r>
    </w:p>
  </w:footnote>
  <w:footnote w:type="continuationSeparator" w:id="0">
    <w:p w:rsidR="00D06D89" w:rsidRDefault="00D06D89"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816E8"/>
    <w:multiLevelType w:val="hybridMultilevel"/>
    <w:tmpl w:val="277294C6"/>
    <w:lvl w:ilvl="0" w:tplc="9D94B33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1"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2" w15:restartNumberingAfterBreak="0">
    <w:nsid w:val="48E65DD7"/>
    <w:multiLevelType w:val="hybridMultilevel"/>
    <w:tmpl w:val="9A960218"/>
    <w:lvl w:ilvl="0" w:tplc="D9AC3AFE">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3" w15:restartNumberingAfterBreak="0">
    <w:nsid w:val="52391A32"/>
    <w:multiLevelType w:val="hybridMultilevel"/>
    <w:tmpl w:val="BD864A6C"/>
    <w:lvl w:ilvl="0" w:tplc="9A147324">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4" w15:restartNumberingAfterBreak="0">
    <w:nsid w:val="7C08248D"/>
    <w:multiLevelType w:val="hybridMultilevel"/>
    <w:tmpl w:val="9BC2F390"/>
    <w:lvl w:ilvl="0" w:tplc="D522381A">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5"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hideSpellingErrors/>
  <w:hideGrammaticalError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E5102"/>
    <w:rsid w:val="00176278"/>
    <w:rsid w:val="00541D40"/>
    <w:rsid w:val="006E3A2B"/>
    <w:rsid w:val="00814C14"/>
    <w:rsid w:val="008311E3"/>
    <w:rsid w:val="008D48D7"/>
    <w:rsid w:val="00C567FD"/>
    <w:rsid w:val="00CB7F65"/>
    <w:rsid w:val="00D06D89"/>
    <w:rsid w:val="00D165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32804">
      <w:bodyDiv w:val="1"/>
      <w:marLeft w:val="0"/>
      <w:marRight w:val="0"/>
      <w:marTop w:val="0"/>
      <w:marBottom w:val="0"/>
      <w:divBdr>
        <w:top w:val="none" w:sz="0" w:space="0" w:color="auto"/>
        <w:left w:val="none" w:sz="0" w:space="0" w:color="auto"/>
        <w:bottom w:val="none" w:sz="0" w:space="0" w:color="auto"/>
        <w:right w:val="none" w:sz="0" w:space="0" w:color="auto"/>
      </w:divBdr>
    </w:div>
    <w:div w:id="8852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2</cp:revision>
  <dcterms:created xsi:type="dcterms:W3CDTF">2018-12-09T09:56:00Z</dcterms:created>
  <dcterms:modified xsi:type="dcterms:W3CDTF">2018-12-09T09:56:00Z</dcterms:modified>
</cp:coreProperties>
</file>